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620" w:firstRow="1" w:lastRow="0" w:firstColumn="0" w:lastColumn="0" w:noHBand="1" w:noVBand="1"/>
        <w:tblDescription w:val="This table contains the logo of the European Commission in the left column and information about the organisational entity of the signatory in the right column."/>
      </w:tblPr>
      <w:tblGrid>
        <w:gridCol w:w="2400"/>
        <w:gridCol w:w="7080"/>
      </w:tblGrid>
      <w:sdt>
        <w:sdtPr>
          <w:rPr>
            <w:sz w:val="16"/>
          </w:rPr>
          <w:alias w:val="EC Letterhead - Standard"/>
          <w:tag w:val="A4pCgmOjXaoPaysOY21Ij7-5QkCVxYFQ4ANGFaoRKN4I2"/>
          <w:id w:val="-1459866845"/>
        </w:sdtPr>
        <w:sdtEndPr/>
        <w:sdtContent>
          <w:tr w:rsidR="004F29AD" w14:paraId="77321E87" w14:textId="77777777">
            <w:trPr>
              <w:cantSplit/>
            </w:trPr>
            <w:tc>
              <w:tcPr>
                <w:tcW w:w="2400" w:type="dxa"/>
              </w:tcPr>
              <w:p w:rsidR="004F29AD" w:rsidRDefault="004F29AD" w14:paraId="3C92EC9A" w14:textId="77777777">
                <w:pPr>
                  <w:pStyle w:val="ZFlag"/>
                </w:pPr>
                <w:r>
                  <w:rPr>
                    <w:noProof/>
                  </w:rPr>
                  <w:drawing>
                    <wp:inline distT="0" distB="0" distL="0" distR="0" wp14:anchorId="58CA1628" wp14:editId="5BC0D2C6">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4F29AD" w:rsidRDefault="00ED3F4C" w14:paraId="6B8BB266" w14:textId="77ED284F">
                <w:pPr>
                  <w:pStyle w:val="ZCom"/>
                </w:pPr>
                <w:sdt>
                  <w:sdtPr>
                    <w:id w:val="-970595382"/>
                    <w:dataBinding w:xpath="/Texts/OrgaRoot" w:storeItemID="{4EF90DE6-88B6-4264-9629-4D8DFDFE87D2}"/>
                    <w:text w:multiLine="1"/>
                  </w:sdtPr>
                  <w:sdtEndPr/>
                  <w:sdtContent>
                    <w:r w:rsidR="004F29AD">
                      <w:t>COMMISSION EUROPÉENNE</w:t>
                    </w:r>
                  </w:sdtContent>
                </w:sdt>
              </w:p>
              <w:p w:rsidR="004F29AD" w:rsidRDefault="00ED3F4C" w14:paraId="6947E6D1" w14:textId="6030626C">
                <w:pPr>
                  <w:pStyle w:val="ZDGName"/>
                  <w:rPr>
                    <w:caps/>
                  </w:rPr>
                </w:pPr>
                <w:sdt>
                  <w:sdtPr>
                    <w:rPr>
                      <w:caps/>
                    </w:rPr>
                    <w:id w:val="987447618"/>
                    <w:dataBinding w:xpath="/Author/OrgaEntity1/HeadLine1" w:storeItemID="{54DD96F4-BBF0-45E7-A229-B4D6064D9A94}"/>
                    <w:text w:multiLine="1"/>
                  </w:sdtPr>
                  <w:sdtEndPr/>
                  <w:sdtContent>
                    <w:r w:rsidR="004F29AD">
                      <w:rPr>
                        <w:caps/>
                      </w:rPr>
                      <w:t>DIRECTION GÉNÉRALE DE LA MIGRATION ET DES AFFAIRES INTÉRIEURES</w:t>
                    </w:r>
                  </w:sdtContent>
                </w:sdt>
              </w:p>
              <w:p w:rsidR="004F29AD" w:rsidRDefault="004F29AD" w14:paraId="066ED232" w14:textId="77777777">
                <w:pPr>
                  <w:pStyle w:val="ZDGName"/>
                </w:pPr>
              </w:p>
              <w:p w:rsidR="004F29AD" w:rsidRDefault="00ED3F4C" w14:paraId="64827BB6" w14:textId="3B3CAFA9">
                <w:pPr>
                  <w:pStyle w:val="ZDGName"/>
                </w:pPr>
                <w:sdt>
                  <w:sdtPr>
                    <w:id w:val="-947003765"/>
                    <w:dataBinding w:xpath="/Author/OrgaEntity2/HeadLine1" w:storeItemID="{54DD96F4-BBF0-45E7-A229-B4D6064D9A94}"/>
                    <w:text w:multiLine="1"/>
                  </w:sdtPr>
                  <w:sdtEndPr/>
                  <w:sdtContent>
                    <w:r w:rsidR="004F29AD">
                      <w:t>Direction C – Migration &amp; asile</w:t>
                    </w:r>
                  </w:sdtContent>
                </w:sdt>
              </w:p>
              <w:p w:rsidR="004F29AD" w:rsidRDefault="00ED3F4C" w14:paraId="7CD0F41E" w14:textId="222BCBD9">
                <w:pPr>
                  <w:pStyle w:val="ZDGName"/>
                  <w:rPr>
                    <w:b/>
                  </w:rPr>
                </w:pPr>
                <w:sdt>
                  <w:sdtPr>
                    <w:rPr>
                      <w:b/>
                    </w:rPr>
                    <w:id w:val="-209734136"/>
                    <w:dataBinding w:xpath="/Author/OrgaEntity3/HeadLine1" w:storeItemID="{54DD96F4-BBF0-45E7-A229-B4D6064D9A94}"/>
                    <w:text w:multiLine="1"/>
                  </w:sdtPr>
                  <w:sdtEndPr/>
                  <w:sdtContent>
                    <w:r w:rsidR="004F29AD">
                      <w:rPr>
                        <w:b/>
                      </w:rPr>
                      <w:t>C.3 – Asile</w:t>
                    </w:r>
                  </w:sdtContent>
                </w:sdt>
              </w:p>
            </w:tc>
          </w:tr>
        </w:sdtContent>
      </w:sdt>
    </w:tbl>
    <w:p w:rsidRPr="001D3EEC" w:rsidR="008241B0" w:rsidP="00C518F5" w:rsidRDefault="00ED3F4C"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D9675E"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D9675E" w14:paraId="2AA4F572" w14:textId="788A10DA">
                <w:pPr>
                  <w:tabs>
                    <w:tab w:val="left" w:pos="426"/>
                  </w:tabs>
                  <w:rPr>
                    <w:bCs/>
                    <w:lang w:val="en-IE" w:eastAsia="en-GB"/>
                  </w:rPr>
                </w:pPr>
                <w:r>
                  <w:rPr>
                    <w:bCs/>
                    <w:lang w:val="fr-BE" w:eastAsia="en-GB"/>
                  </w:rPr>
                  <w:t>HOME – C - 3</w:t>
                </w:r>
              </w:p>
            </w:tc>
          </w:sdtContent>
        </w:sdt>
      </w:tr>
      <w:tr w:rsidRPr="00D9675E"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D9675E" w14:paraId="51C87C16" w14:textId="11496B45">
                <w:pPr>
                  <w:tabs>
                    <w:tab w:val="left" w:pos="426"/>
                  </w:tabs>
                  <w:rPr>
                    <w:bCs/>
                    <w:lang w:val="en-IE" w:eastAsia="en-GB"/>
                  </w:rPr>
                </w:pPr>
                <w:r>
                  <w:rPr>
                    <w:bCs/>
                    <w:lang w:val="fr-BE" w:eastAsia="en-GB"/>
                  </w:rPr>
                  <w:t>118992</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D9675E" w14:paraId="369CA7C8" w14:textId="28A5C307">
                <w:pPr>
                  <w:tabs>
                    <w:tab w:val="left" w:pos="426"/>
                  </w:tabs>
                  <w:rPr>
                    <w:bCs/>
                    <w:lang w:val="en-IE" w:eastAsia="en-GB"/>
                  </w:rPr>
                </w:pPr>
                <w:r>
                  <w:rPr>
                    <w:bCs/>
                    <w:lang w:val="fr-BE" w:eastAsia="en-GB"/>
                  </w:rPr>
                  <w:t>Esther POZO VERA</w:t>
                </w:r>
              </w:p>
            </w:sdtContent>
          </w:sdt>
          <w:p w:rsidRPr="001D3EEC" w:rsidR="00377580" w:rsidP="005F6927" w:rsidRDefault="00ED3F4C" w14:paraId="32DD8032" w14:textId="56688E12">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9675E">
                  <w:rPr>
                    <w:bCs/>
                    <w:lang w:val="fr-BE" w:eastAsia="en-GB"/>
                  </w:rPr>
                  <w:t>1</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9675E">
                      <w:rPr>
                        <w:bCs/>
                        <w:lang w:val="en-IE" w:eastAsia="en-GB"/>
                      </w:rPr>
                      <w:t>2026</w:t>
                    </w:r>
                  </w:sdtContent>
                </w:sdt>
              </w:sdtContent>
            </w:sdt>
            <w:r w:rsidRPr="001D3EEC" w:rsidR="00377580">
              <w:rPr>
                <w:bCs/>
                <w:lang w:val="fr-BE" w:eastAsia="en-GB"/>
              </w:rPr>
              <w:t xml:space="preserve"> </w:t>
            </w:r>
          </w:p>
          <w:p w:rsidRPr="001D3EEC" w:rsidR="00377580" w:rsidP="005F6927" w:rsidRDefault="00D9675E" w14:paraId="768BBE26" w14:textId="34B944B5">
            <w:pPr>
              <w:tabs>
                <w:tab w:val="left" w:pos="426"/>
              </w:tabs>
              <w:contextualSpacing/>
              <w:jc w:val="left"/>
              <w:rPr>
                <w:bCs/>
                <w:szCs w:val="24"/>
                <w:lang w:val="fr-BE" w:eastAsia="en-GB"/>
              </w:rPr>
            </w:pPr>
            <w:r>
              <w:rPr>
                <w:bCs/>
                <w:lang w:val="fr-BE" w:eastAsia="en-GB"/>
              </w:rPr>
              <w:t>2</w:t>
            </w:r>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623A3137">
            <w:pPr>
              <w:tabs>
                <w:tab w:val="left" w:pos="426"/>
              </w:tabs>
              <w:spacing w:before="120"/>
              <w:rPr>
                <w:bCs/>
                <w:lang w:val="en-IE" w:eastAsia="en-GB"/>
              </w:rPr>
            </w:pPr>
            <w:r>
              <w:rPr>
                <w:bCs/>
                <w:lang w:val="en-GB" w:eastAsia="en-GB"/>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4"/>
                </v:shape>
                <w:control w:name="OptionButton6" w:shapeid="_x0000_i1037" r:id="rId15"/>
              </w:object>
            </w:r>
            <w:r>
              <w:rPr>
                <w:bCs/>
                <w:lang w:val="en-GB" w:eastAsia="en-GB"/>
              </w:rPr>
              <w:object w:dxaOrig="1440" w:dyaOrig="1440" w14:anchorId="70119E70">
                <v:shape id="_x0000_i1039" style="width:108pt;height:21.6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1021602B">
            <w:pPr>
              <w:tabs>
                <w:tab w:val="left" w:pos="426"/>
              </w:tabs>
              <w:contextualSpacing/>
              <w:rPr>
                <w:bCs/>
                <w:szCs w:val="24"/>
                <w:lang w:eastAsia="en-GB"/>
              </w:rPr>
            </w:pPr>
            <w:r>
              <w:rPr>
                <w:bCs/>
                <w:lang w:val="en-GB" w:eastAsia="en-GB"/>
              </w:rPr>
              <w:object w:dxaOrig="1440" w:dyaOrig="1440" w14:anchorId="490F6E61">
                <v:shape id="_x0000_i1041" style="width:171pt;height:21.6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ED3F4C" w14:paraId="592E0483" w14:textId="5180CF16">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D9675E">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122D1ACD">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D9675E">
                  <w:rPr>
                    <w:rFonts w:hint="eastAsia"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D9675E">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D9675E">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D9675E">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ED3F4C"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ED3F4C"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F6EA016">
            <w:pPr>
              <w:tabs>
                <w:tab w:val="left" w:pos="426"/>
              </w:tabs>
              <w:rPr>
                <w:bCs/>
                <w:szCs w:val="24"/>
                <w:lang w:val="fr-BE" w:eastAsia="en-GB"/>
              </w:rPr>
            </w:pPr>
            <w:r>
              <w:rPr>
                <w:bCs/>
                <w:lang w:val="en-GB" w:eastAsia="en-GB"/>
              </w:rPr>
              <w:object w:dxaOrig="1440" w:dyaOrig="1440" w14:anchorId="668CFC0D">
                <v:shape id="_x0000_i1043" style="width:320.4pt;height:21.6pt" o:ole="" type="#_x0000_t75">
                  <v:imagedata o:title="" r:id="rId20"/>
                </v:shape>
                <w:control w:name="OptionButton5" w:shapeid="_x0000_i1043" r:id="rId21"/>
              </w:object>
            </w:r>
          </w:p>
        </w:tc>
      </w:tr>
      <w:tr w:rsidRPr="00D9675E"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0A3DC3F9">
            <w:pPr>
              <w:tabs>
                <w:tab w:val="left" w:pos="426"/>
              </w:tabs>
              <w:spacing w:before="120" w:after="120"/>
              <w:rPr>
                <w:bCs/>
                <w:szCs w:val="24"/>
                <w:lang w:val="en-GB" w:eastAsia="en-GB"/>
              </w:rPr>
            </w:pPr>
            <w:r>
              <w:rPr>
                <w:bCs/>
                <w:lang w:val="en-GB" w:eastAsia="en-GB"/>
              </w:rPr>
              <w:object w:dxaOrig="1440" w:dyaOrig="1440" w14:anchorId="4F9AA0C1">
                <v:shape id="_x0000_i1045" style="width:108pt;height:21.6pt" o:ole="" type="#_x0000_t75">
                  <v:imagedata o:title="" r:id="rId22"/>
                </v:shape>
                <w:control w:name="OptionButton2" w:shapeid="_x0000_i1045" r:id="rId23"/>
              </w:object>
            </w:r>
            <w:r>
              <w:rPr>
                <w:bCs/>
                <w:lang w:val="en-GB" w:eastAsia="en-GB"/>
              </w:rPr>
              <w:object w:dxaOrig="1440" w:dyaOrig="1440" w14:anchorId="7A15FAEE">
                <v:shape id="_x0000_i1047" style="width:108pt;height:21.6pt" o:ole="" type="#_x0000_t75">
                  <v:imagedata o:title="" r:id="rId24"/>
                </v:shape>
                <w:control w:name="OptionButton3" w:shapeid="_x0000_i1047" r:id="rId25"/>
              </w:object>
            </w:r>
          </w:p>
          <w:p w:rsidRPr="0007110E" w:rsidR="006B47B6" w:rsidP="00DE0E7F" w:rsidRDefault="00BF389A" w14:paraId="63DD2FA8" w14:textId="70CC8B1E">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ED3F4C">
                  <w:rPr>
                    <w:bCs/>
                    <w:lang w:val="fr-BE" w:eastAsia="en-GB"/>
                  </w:rPr>
                  <w:t>27-10-2025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id w:val="1822233941"/>
        <w:placeholder>
          <w:docPart w:val="502342290B3541ABA4032C2AA949ADE4"/>
        </w:placeholder>
        <w:rPr>
          <w:rFonts w:eastAsia="Times New Roman"/>
          <w:lang w:val="fr-BE" w:eastAsia="en-GB"/>
        </w:rPr>
      </w:sdtPr>
      <w:sdtEndPr>
        <w:rPr>
          <w:rFonts w:eastAsia="Times New Roman"/>
          <w:lang w:val="fr-BE" w:eastAsia="en-GB"/>
        </w:rPr>
      </w:sdtEndPr>
      <w:sdtContent>
        <w:sdt>
          <w:sdtPr>
            <w:rPr>
              <w:lang w:val="en-US" w:eastAsia="en-GB"/>
            </w:rPr>
            <w:id w:val="1961232055"/>
            <w:placeholder>
              <w:docPart w:val="89F24B33B2564711ACB273DD4027D871"/>
            </w:placeholder>
          </w:sdtPr>
          <w:sdtEndPr>
            <w:rPr>
              <w:lang w:val="en-US" w:eastAsia="en-US"/>
            </w:rPr>
          </w:sdtEndPr>
          <w:sdtContent>
            <w:p w:rsidR="007A4008" w:rsidP="007A4008" w:rsidRDefault="007A4008" w14:paraId="7B3FC9AB" w14:textId="77777777" w14:noSpellErr="1">
              <w:pPr>
                <w:pStyle w:val="P68B1DB1-Normal2"/>
                <w:spacing w:after="120"/>
                <w:jc w:val="both"/>
              </w:pPr>
              <w:r w:rsidRPr="76597B45" w:rsidR="007A4008">
                <w:rPr>
                  <w:lang w:val="fr-FR"/>
                </w:rPr>
                <w:t xml:space="preserve">L’unité HOME.C.3 a une fonction de chef de file en ce qui concerne le régime d’asile européen commun (RAEC). Le RAEC, tel que récemment réformé dans le cadre du pacte sur la migration et l’asile, devrait accroître la protection des frontières, garantir l’équité entre les États membres et la protection des personnes dans le besoin, tout en prévenant les abus du système. Elle permettra de prendre des décisions plus équitables, plus rapides et de meilleure qualité en matière </w:t>
              </w:r>
              <w:r w:rsidRPr="76597B45" w:rsidR="007A4008">
                <w:rPr>
                  <w:lang w:val="fr-FR"/>
                </w:rPr>
                <w:t>d’asile;</w:t>
              </w:r>
              <w:r w:rsidRPr="76597B45" w:rsidR="007A4008">
                <w:rPr>
                  <w:lang w:val="fr-FR"/>
                </w:rPr>
                <w:t xml:space="preserve"> il garantira que les personnes craignant des </w:t>
              </w:r>
              <w:r w:rsidRPr="76597B45" w:rsidR="007A4008">
                <w:rPr>
                  <w:lang w:val="fr-FR"/>
                </w:rPr>
                <w:t>persécutions ne seront pas renvoyées là où elles seraient en danger; enfin, il assurera des conditions dignes et décentes tant aux demandeurs d’asile qu’aux bénéficiaires d’une protection internationale dans l’Union.</w:t>
              </w:r>
            </w:p>
            <w:p w:rsidR="007A4008" w:rsidP="76597B45" w:rsidRDefault="007A4008" w14:paraId="59289C68" w14:textId="77777777" w14:noSpellErr="1">
              <w:pPr>
                <w:pStyle w:val="P68B1DB1-Normal2"/>
                <w:spacing w:after="0"/>
                <w:jc w:val="both"/>
                <w:rPr>
                  <w:lang w:val="fr-FR"/>
                </w:rPr>
              </w:pPr>
              <w:r w:rsidRPr="76597B45" w:rsidR="007A4008">
                <w:rPr>
                  <w:lang w:val="fr-FR"/>
                </w:rPr>
                <w:t>À cette fin, l’unité HOME.C.</w:t>
              </w:r>
              <w:r w:rsidRPr="76597B45" w:rsidR="007A4008">
                <w:rPr>
                  <w:lang w:val="fr-FR"/>
                </w:rPr>
                <w:t>3:</w:t>
              </w:r>
            </w:p>
            <w:p w:rsidR="007A4008" w:rsidP="007A4008" w:rsidRDefault="007A4008" w14:paraId="06052238" w14:textId="77777777">
              <w:pPr>
                <w:pStyle w:val="P68B1DB1-ListParagraph3"/>
                <w:numPr>
                  <w:ilvl w:val="0"/>
                  <w:numId w:val="26"/>
                </w:numPr>
                <w:spacing w:after="200" w:line="276" w:lineRule="auto"/>
                <w:ind w:left="480"/>
                <w:jc w:val="both"/>
                <w:rPr/>
              </w:pPr>
              <w:r w:rsidRPr="76597B45" w:rsidR="007A4008">
                <w:rPr>
                  <w:lang w:val="fr-FR"/>
                </w:rPr>
                <w:t>oriente</w:t>
              </w:r>
              <w:r w:rsidRPr="76597B45" w:rsidR="007A4008">
                <w:rPr>
                  <w:lang w:val="fr-FR"/>
                </w:rPr>
                <w:t xml:space="preserve"> et surveille la mise en œuvre de la nouvelle législation relative au RAEC, qui couvre la détermination de l’État membre responsable d’une demande d’asile, les conditions d’accueil des demandeurs d’asile, les procédures de détermination d’une demande d’asile, la base de données </w:t>
              </w:r>
              <w:r w:rsidRPr="76597B45" w:rsidR="007A4008">
                <w:rPr>
                  <w:lang w:val="fr-FR"/>
                </w:rPr>
                <w:t>Eurodac</w:t>
              </w:r>
              <w:r w:rsidRPr="76597B45" w:rsidR="007A4008">
                <w:rPr>
                  <w:lang w:val="fr-FR"/>
                </w:rPr>
                <w:t>, les droits des bénéficiaires, le cycle annuel des décisions et les propositions liées à la pression migratoire;</w:t>
              </w:r>
            </w:p>
            <w:p w:rsidR="007A4008" w:rsidP="007A4008" w:rsidRDefault="007A4008" w14:paraId="0DFE690E" w14:textId="77777777" w14:noSpellErr="1">
              <w:pPr>
                <w:pStyle w:val="P68B1DB1-ListParagraph3"/>
                <w:numPr>
                  <w:ilvl w:val="0"/>
                  <w:numId w:val="26"/>
                </w:numPr>
                <w:spacing w:after="200" w:line="276" w:lineRule="auto"/>
                <w:ind w:left="480"/>
                <w:jc w:val="both"/>
                <w:rPr/>
              </w:pPr>
              <w:r w:rsidRPr="76597B45" w:rsidR="007A4008">
                <w:rPr>
                  <w:lang w:val="fr-FR"/>
                </w:rPr>
                <w:t>soutient</w:t>
              </w:r>
              <w:r w:rsidRPr="76597B45" w:rsidR="007A4008">
                <w:rPr>
                  <w:lang w:val="fr-FR"/>
                </w:rPr>
                <w:t xml:space="preserve"> les équipes par pays de la DG HOME créées pour assister et suivre la mise en œuvre du pacte sur la migration et l’asile par les États membres;</w:t>
              </w:r>
            </w:p>
            <w:p w:rsidR="007A4008" w:rsidP="007A4008" w:rsidRDefault="007A4008" w14:paraId="74110617" w14:textId="77777777" w14:noSpellErr="1">
              <w:pPr>
                <w:pStyle w:val="P68B1DB1-ListParagraph3"/>
                <w:numPr>
                  <w:ilvl w:val="0"/>
                  <w:numId w:val="26"/>
                </w:numPr>
                <w:spacing w:after="200" w:line="276" w:lineRule="auto"/>
                <w:ind w:left="480"/>
                <w:jc w:val="both"/>
                <w:rPr/>
              </w:pPr>
              <w:r w:rsidRPr="76597B45" w:rsidR="007A4008">
                <w:rPr>
                  <w:lang w:val="fr-FR"/>
                </w:rPr>
                <w:t>encourage</w:t>
              </w:r>
              <w:r w:rsidRPr="76597B45" w:rsidR="007A4008">
                <w:rPr>
                  <w:lang w:val="fr-FR"/>
                </w:rPr>
                <w:t xml:space="preserve"> la coopération pratique entre les États membres en matière d’asile par l’intermédiaire de groupes d’experts et de comités sur la réglementation;</w:t>
              </w:r>
            </w:p>
            <w:p w:rsidR="007A4008" w:rsidP="007A4008" w:rsidRDefault="007A4008" w14:paraId="4C238F8C" w14:textId="77777777" w14:noSpellErr="1">
              <w:pPr>
                <w:pStyle w:val="P68B1DB1-ListParagraph3"/>
                <w:numPr>
                  <w:ilvl w:val="0"/>
                  <w:numId w:val="26"/>
                </w:numPr>
                <w:spacing w:after="200" w:line="276" w:lineRule="auto"/>
                <w:ind w:left="480"/>
                <w:jc w:val="both"/>
                <w:rPr/>
              </w:pPr>
              <w:r w:rsidRPr="76597B45" w:rsidR="007A4008">
                <w:rPr>
                  <w:lang w:val="fr-FR"/>
                </w:rPr>
                <w:t>oriente</w:t>
              </w:r>
              <w:r w:rsidRPr="76597B45" w:rsidR="007A4008">
                <w:rPr>
                  <w:lang w:val="fr-FR"/>
                </w:rPr>
                <w:t xml:space="preserve"> et surveille la mise en œuvre de la communication sur les mineurs non accompagnés;</w:t>
              </w:r>
            </w:p>
            <w:p w:rsidRPr="007A4008" w:rsidR="007A4008" w:rsidP="007A4008" w:rsidRDefault="007A4008" w14:paraId="0B46DCFB" w14:textId="77777777">
              <w:pPr>
                <w:pStyle w:val="P68B1DB1-ListParagraph3"/>
                <w:numPr>
                  <w:ilvl w:val="0"/>
                  <w:numId w:val="26"/>
                </w:numPr>
                <w:spacing w:after="200" w:line="276" w:lineRule="auto"/>
                <w:ind w:left="480"/>
                <w:jc w:val="both"/>
                <w:rPr>
                  <w:lang w:val="fr-FR" w:eastAsia="en-US"/>
                </w:rPr>
              </w:pPr>
              <w:proofErr w:type="gramStart"/>
              <w:r>
                <w:t>est</w:t>
              </w:r>
              <w:proofErr w:type="gramEnd"/>
              <w:r>
                <w:t xml:space="preserve"> chargé des relations avec l’Agence de l’Union européenne pour l’asile (AUEA).</w:t>
              </w:r>
            </w:p>
          </w:sdtContent>
        </w:sdt>
        <w:p w:rsidRPr="00080A71" w:rsidR="001A0074" w:rsidP="001A0074" w:rsidRDefault="00ED3F4C" w14:paraId="18140A21" w14:textId="38984AF9">
          <w:pPr>
            <w:rPr>
              <w:lang w:val="en-IE" w:eastAsia="en-GB"/>
            </w:rPr>
          </w:pPr>
        </w:p>
      </w:sdtContent>
    </w:sdt>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id w:val="-723136291"/>
        <w:placeholder>
          <w:docPart w:val="43375E7FB7294216B3B48CC222A08C2F"/>
        </w:placeholder>
        <w:rPr>
          <w:rFonts w:eastAsia="Times New Roman"/>
          <w:lang w:val="fr-BE" w:eastAsia="en-GB"/>
        </w:rPr>
      </w:sdtPr>
      <w:sdtEndPr>
        <w:rPr>
          <w:rFonts w:eastAsia="Times New Roman"/>
          <w:lang w:val="fr-BE" w:eastAsia="en-GB"/>
        </w:rPr>
      </w:sdtEndPr>
      <w:sdtContent>
        <w:sdt>
          <w:sdtPr>
            <w:id w:val="2071618407"/>
            <w:placeholder>
              <w:docPart w:val="5733C9CA5EAD4BABADA49BBB352D35D1"/>
            </w:placeholder>
          </w:sdtPr>
          <w:sdtEndPr/>
          <w:sdtContent>
            <w:p w:rsidR="007A4008" w:rsidP="76597B45" w:rsidRDefault="007A4008" w14:paraId="5C951432" w14:textId="74704373">
              <w:pPr>
                <w:pStyle w:val="P68B1DB1-Normal2"/>
                <w:autoSpaceDE w:val="0"/>
                <w:autoSpaceDN w:val="0"/>
                <w:adjustRightInd w:val="0"/>
                <w:spacing w:after="0" w:line="240" w:lineRule="auto"/>
                <w:jc w:val="both"/>
                <w:rPr>
                  <w:rFonts w:ascii="Calibri" w:hAnsi="Calibri" w:cs="" w:asciiTheme="minorAscii" w:hAnsiTheme="minorAscii" w:cstheme="minorBidi"/>
                  <w:sz w:val="22"/>
                  <w:szCs w:val="22"/>
                  <w:lang w:val="fr-FR"/>
                </w:rPr>
              </w:pPr>
              <w:r w:rsidRPr="76597B45" w:rsidR="007A4008">
                <w:rPr>
                  <w:lang w:val="fr-FR"/>
                </w:rPr>
                <w:t xml:space="preserve">Nous proposons des tâches intéressantes pour un expert national détaché dans le domaine de l’asile. Il sera responsable de la mise en œuvre, du suivi et de l’évaluation des évolutions politiques et législatives qui ont une incidence directe sur les demandeurs d’asile et les réfugiés ou sur les enfants migrants. Ses responsabilités spécifiques pourraient inclure la responsabilité de suivre l’évolution de la situation dans les États membres, en particulier les règles déterminant l’État membre responsable (les règles de Dublin) et </w:t>
              </w:r>
              <w:r w:rsidRPr="76597B45" w:rsidR="007A4008">
                <w:rPr>
                  <w:lang w:val="fr-FR"/>
                </w:rPr>
                <w:t>Eurodac</w:t>
              </w:r>
              <w:r w:rsidRPr="76597B45" w:rsidR="007A4008">
                <w:rPr>
                  <w:lang w:val="fr-FR"/>
                </w:rPr>
                <w:t xml:space="preserve">. Contrôler et analyser l’application des nouvelles règles en matière de responsabilité prévues par le règlement relatif à la gestion de l’asile et de la migration, ainsi que le soutien à leur application assuré par la nouvelle base de données </w:t>
              </w:r>
              <w:r w:rsidRPr="76597B45" w:rsidR="007A4008">
                <w:rPr>
                  <w:lang w:val="fr-FR"/>
                </w:rPr>
                <w:t>Eurodac</w:t>
              </w:r>
              <w:r w:rsidRPr="76597B45" w:rsidR="007A4008">
                <w:rPr>
                  <w:lang w:val="fr-FR"/>
                </w:rPr>
                <w:t xml:space="preserve">; fournir une expertise sur le pacte sur la migration et l’asile, soutenir l’élaboration de la jurisprudence, en particulier en ce qui concerne le règlement relatif à la gestion de l’asile et de la migration et le règlement </w:t>
              </w:r>
              <w:r w:rsidRPr="76597B45" w:rsidR="007A4008">
                <w:rPr>
                  <w:lang w:val="fr-FR"/>
                </w:rPr>
                <w:t>Eurodac</w:t>
              </w:r>
              <w:r w:rsidRPr="76597B45" w:rsidR="007A4008">
                <w:rPr>
                  <w:lang w:val="fr-FR"/>
                </w:rPr>
                <w:t xml:space="preserve">; participer régulièrement aux comités de contact et aux groupes d’experts pour les experts nationaux chargés de la mise en œuvre des instruments législatifs du RAEC afin de promouvoir la coopération pratique et la solidarité entre les États membres en matière d’asile. </w:t>
              </w:r>
              <w:r w:rsidRPr="76597B45" w:rsidR="00413247">
                <w:rPr>
                  <w:lang w:val="fr-FR"/>
                </w:rPr>
                <w:t xml:space="preserve">Contribuer aux lignes directrices et aux autres </w:t>
              </w:r>
              <w:r w:rsidRPr="76597B45" w:rsidR="000751C2">
                <w:rPr>
                  <w:lang w:val="fr-FR"/>
                </w:rPr>
                <w:t>documents produits par</w:t>
              </w:r>
              <w:r w:rsidRPr="76597B45" w:rsidR="00413247">
                <w:rPr>
                  <w:lang w:val="fr-FR"/>
                </w:rPr>
                <w:t xml:space="preserve"> l’Agence de l’Union européenne pour l’asile dans le domaine de Dublin et d’</w:t>
              </w:r>
              <w:r w:rsidRPr="76597B45" w:rsidR="00413247">
                <w:rPr>
                  <w:lang w:val="fr-FR"/>
                </w:rPr>
                <w:t>Eurodac</w:t>
              </w:r>
              <w:r w:rsidRPr="76597B45" w:rsidR="00413247">
                <w:rPr>
                  <w:lang w:val="fr-FR"/>
                </w:rPr>
                <w:t>.</w:t>
              </w:r>
              <w:r w:rsidRPr="76597B45" w:rsidR="007A4008">
                <w:rPr>
                  <w:lang w:val="fr-FR"/>
                </w:rPr>
                <w:t xml:space="preserve"> Il implique également la coordination avec d’autres unités de la DG et la participation à des réunions avec les autres institutions ou à des conférences publiques.</w:t>
              </w:r>
            </w:p>
          </w:sdtContent>
        </w:sdt>
        <w:p w:rsidRPr="00080A71" w:rsidR="001A0074" w:rsidP="001A0074" w:rsidRDefault="00ED3F4C" w14:paraId="3B1D2FA2" w14:textId="5E349D6D">
          <w:pPr>
            <w:rPr>
              <w:lang w:val="en-IE" w:eastAsia="en-GB"/>
            </w:rPr>
          </w:pPr>
        </w:p>
      </w:sdtContent>
    </w:sdt>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id w:val="-689827953"/>
        <w:placeholder>
          <w:docPart w:val="C681F6FA0FB94712B2C889AACA29AC9D"/>
        </w:placeholder>
        <w:rPr>
          <w:rFonts w:eastAsia="Times New Roman"/>
          <w:lang w:val="fr-BE" w:eastAsia="en-GB"/>
        </w:rPr>
      </w:sdtPr>
      <w:sdtEndPr>
        <w:rPr>
          <w:rFonts w:eastAsia="Times New Roman"/>
          <w:lang w:val="fr-BE" w:eastAsia="en-GB"/>
        </w:rPr>
      </w:sdtEndPr>
      <w:sdtContent>
        <w:sdt>
          <w:sdtPr>
            <w:rPr>
              <w:lang w:val="en-US" w:eastAsia="en-GB"/>
            </w:rPr>
            <w:id w:val="-684820878"/>
            <w:placeholder>
              <w:docPart w:val="4289B7651CAD4CB7B4F7D9DEE971D1A9"/>
            </w:placeholder>
          </w:sdtPr>
          <w:sdtEndPr>
            <w:rPr>
              <w:lang w:val="en-US" w:eastAsia="en-GB"/>
            </w:rPr>
          </w:sdtEndPr>
          <w:sdtContent>
            <w:p w:rsidR="007A4008" w:rsidP="76597B45" w:rsidRDefault="007A4008" w14:paraId="577611F3" w14:textId="77777777" w14:noSpellErr="1">
              <w:pPr>
                <w:pStyle w:val="P68B1DB1-Normal2"/>
                <w:spacing w:after="0"/>
                <w:rPr>
                  <w:lang w:val="fr-FR"/>
                </w:rPr>
              </w:pPr>
              <w:r w:rsidRPr="76597B45" w:rsidR="007A4008">
                <w:rPr>
                  <w:lang w:val="fr-FR"/>
                </w:rPr>
                <w:t xml:space="preserve">Nous recherchons un(e) collègue motivé(e), flexible et avec l’esprit d’équipe, qui est disposé(e) </w:t>
              </w:r>
              <w:r w:rsidRPr="76597B45" w:rsidR="007A4008">
                <w:rPr>
                  <w:lang w:val="fr-FR"/>
                </w:rPr>
                <w:t>à:</w:t>
              </w:r>
            </w:p>
            <w:p w:rsidR="007A4008" w:rsidP="007A4008" w:rsidRDefault="007A4008" w14:paraId="679B71B7" w14:textId="77777777" w14:noSpellErr="1">
              <w:pPr>
                <w:pStyle w:val="P68B1DB1-ListParagraph3"/>
                <w:numPr>
                  <w:ilvl w:val="0"/>
                  <w:numId w:val="27"/>
                </w:numPr>
                <w:spacing w:after="0"/>
                <w:ind w:left="360"/>
                <w:jc w:val="both"/>
                <w:rPr/>
              </w:pPr>
              <w:r w:rsidRPr="76597B45" w:rsidR="007A4008">
                <w:rPr>
                  <w:lang w:val="fr-FR"/>
                </w:rPr>
                <w:t>contribuer</w:t>
              </w:r>
              <w:r w:rsidRPr="76597B45" w:rsidR="007A4008">
                <w:rPr>
                  <w:lang w:val="fr-FR"/>
                </w:rPr>
                <w:t xml:space="preserve"> au développement de la politique de la Commission européenne à l’égard des personnes recherchant une protection internationale;</w:t>
              </w:r>
            </w:p>
            <w:p w:rsidR="007A4008" w:rsidP="007A4008" w:rsidRDefault="007A4008" w14:paraId="51665C89" w14:textId="77777777" w14:noSpellErr="1">
              <w:pPr>
                <w:pStyle w:val="P68B1DB1-ListParagraph3"/>
                <w:numPr>
                  <w:ilvl w:val="0"/>
                  <w:numId w:val="27"/>
                </w:numPr>
                <w:spacing w:after="0"/>
                <w:ind w:left="360"/>
                <w:jc w:val="both"/>
                <w:rPr/>
              </w:pPr>
              <w:r w:rsidRPr="76597B45" w:rsidR="007A4008">
                <w:rPr>
                  <w:lang w:val="fr-FR"/>
                </w:rPr>
                <w:t>contribuer</w:t>
              </w:r>
              <w:r w:rsidRPr="76597B45" w:rsidR="007A4008">
                <w:rPr>
                  <w:lang w:val="fr-FR"/>
                </w:rPr>
                <w:t xml:space="preserve"> à la mise en œuvre et au suivi cohérents du régime d’asile européen commun en contact étroit avec les autorités des États membres, l’Agence de l’Union européenne pour l’asile (AUEA), le HCR et d’autres parties prenantes;</w:t>
              </w:r>
            </w:p>
            <w:p w:rsidR="007A4008" w:rsidP="007A4008" w:rsidRDefault="007A4008" w14:paraId="5EF8D28D" w14:textId="77777777">
              <w:pPr>
                <w:pStyle w:val="P68B1DB1-ListParagraph3"/>
                <w:numPr>
                  <w:ilvl w:val="0"/>
                  <w:numId w:val="27"/>
                </w:numPr>
                <w:spacing w:after="0"/>
                <w:ind w:left="360"/>
                <w:jc w:val="both"/>
                <w:rPr/>
              </w:pPr>
              <w:r w:rsidRPr="76597B45" w:rsidR="007A4008">
                <w:rPr>
                  <w:lang w:val="fr-FR"/>
                </w:rPr>
                <w:t>a</w:t>
              </w:r>
              <w:r w:rsidRPr="76597B45" w:rsidR="007A4008">
                <w:rPr>
                  <w:lang w:val="fr-FR"/>
                </w:rPr>
                <w:t xml:space="preserve"> acquis une expérience de travail au sein des administrations nationales ou des services gouvernementaux dans le domaine de la politique d’asile et de la migration, et en particulier des règles déterminant l’État membre responsable (les règles de Dublin) et d’</w:t>
              </w:r>
              <w:r w:rsidRPr="76597B45" w:rsidR="007A4008">
                <w:rPr>
                  <w:lang w:val="fr-FR"/>
                </w:rPr>
                <w:t>Eurodac</w:t>
              </w:r>
              <w:r w:rsidRPr="76597B45" w:rsidR="007A4008">
                <w:rPr>
                  <w:lang w:val="fr-FR"/>
                </w:rPr>
                <w:t>;</w:t>
              </w:r>
            </w:p>
            <w:p w:rsidR="007A4008" w:rsidP="007A4008" w:rsidRDefault="007A4008" w14:paraId="0AB262D0" w14:textId="77777777" w14:noSpellErr="1">
              <w:pPr>
                <w:pStyle w:val="P68B1DB1-ListParagraph3"/>
                <w:numPr>
                  <w:ilvl w:val="0"/>
                  <w:numId w:val="27"/>
                </w:numPr>
                <w:spacing w:after="0"/>
                <w:ind w:left="360"/>
                <w:jc w:val="both"/>
                <w:rPr/>
              </w:pPr>
              <w:r w:rsidRPr="76597B45" w:rsidR="007A4008">
                <w:rPr>
                  <w:lang w:val="fr-FR"/>
                </w:rPr>
                <w:t>est</w:t>
              </w:r>
              <w:r w:rsidRPr="76597B45" w:rsidR="007A4008">
                <w:rPr>
                  <w:lang w:val="fr-FR"/>
                </w:rPr>
                <w:t xml:space="preserve"> capable de travailler efficacement en équipe avec d’autres collègues, avec d’autres services de la Commission, ainsi qu’avec d’autres institutions et parties prenantes;</w:t>
              </w:r>
            </w:p>
            <w:p w:rsidR="007A4008" w:rsidP="007A4008" w:rsidRDefault="007A4008" w14:paraId="78857524" w14:textId="39DA3AEE" w14:noSpellErr="1">
              <w:pPr>
                <w:pStyle w:val="P68B1DB1-ListParagraph3"/>
                <w:numPr>
                  <w:ilvl w:val="0"/>
                  <w:numId w:val="27"/>
                </w:numPr>
                <w:spacing w:after="0"/>
                <w:ind w:left="360"/>
                <w:jc w:val="both"/>
                <w:rPr/>
              </w:pPr>
              <w:r w:rsidRPr="76597B45" w:rsidR="007A4008">
                <w:rPr>
                  <w:lang w:val="fr-FR"/>
                </w:rPr>
                <w:t>possède</w:t>
              </w:r>
              <w:r w:rsidRPr="76597B45" w:rsidR="007A4008">
                <w:rPr>
                  <w:lang w:val="fr-FR"/>
                </w:rPr>
                <w:t xml:space="preserve"> de solides capacités de rédaction, d’analyse et de communication</w:t>
              </w:r>
              <w:r w:rsidRPr="76597B45" w:rsidR="00F5460C">
                <w:rPr>
                  <w:lang w:val="fr-FR"/>
                </w:rPr>
                <w:t xml:space="preserve"> en </w:t>
              </w:r>
              <w:r w:rsidRPr="76597B45" w:rsidR="00A224D5">
                <w:rPr>
                  <w:lang w:val="fr-FR"/>
                </w:rPr>
                <w:t>a</w:t>
              </w:r>
              <w:r w:rsidRPr="76597B45" w:rsidR="00F5460C">
                <w:rPr>
                  <w:lang w:val="fr-FR"/>
                </w:rPr>
                <w:t>nglais</w:t>
              </w:r>
              <w:r w:rsidRPr="76597B45" w:rsidR="007A4008">
                <w:rPr>
                  <w:lang w:val="fr-FR"/>
                </w:rPr>
                <w:t>;</w:t>
              </w:r>
            </w:p>
            <w:p w:rsidRPr="007A4008" w:rsidR="007A4008" w:rsidP="007A4008" w:rsidRDefault="007A4008" w14:paraId="32EBCD08" w14:textId="77777777">
              <w:pPr>
                <w:pStyle w:val="P68B1DB1-ListParagraph3"/>
                <w:numPr>
                  <w:ilvl w:val="0"/>
                  <w:numId w:val="27"/>
                </w:numPr>
                <w:spacing w:after="0"/>
                <w:ind w:left="360"/>
                <w:jc w:val="both"/>
                <w:rPr>
                  <w:rFonts w:asciiTheme="minorHAnsi" w:hAnsiTheme="minorHAnsi" w:cstheme="minorBidi"/>
                  <w:sz w:val="22"/>
                  <w:szCs w:val="22"/>
                  <w:lang w:val="fr-FR" w:eastAsia="en-GB"/>
                </w:rPr>
              </w:pPr>
              <w:proofErr w:type="gramStart"/>
              <w:r>
                <w:t>la</w:t>
              </w:r>
              <w:proofErr w:type="gramEnd"/>
              <w:r>
                <w:t xml:space="preserve"> connaissance pratique de l’anglais est une nécessité.</w:t>
              </w:r>
            </w:p>
          </w:sdtContent>
        </w:sdt>
        <w:p w:rsidRPr="00017FBA" w:rsidR="001A0074" w:rsidP="0053405E" w:rsidRDefault="00ED3F4C" w14:paraId="7E409EA7" w14:textId="1B257590">
          <w:pPr>
            <w:pStyle w:val="ListNumber"/>
            <w:numPr>
              <w:ilvl w:val="0"/>
              <w:numId w:val="0"/>
            </w:numPr>
            <w:rPr>
              <w:lang w:val="en-IE" w:eastAsia="en-GB"/>
            </w:rPr>
          </w:pPr>
        </w:p>
      </w:sdtContent>
    </w:sdt>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76597B45" w:rsidRDefault="00215A56" w14:paraId="5C4AB867" w14:textId="5AC363BD" w14:noSpellErr="1">
      <w:pPr>
        <w:rPr>
          <w:lang w:val="fr-FR" w:eastAsia="en-GB"/>
        </w:rPr>
      </w:pPr>
      <w:r w:rsidRPr="76597B45" w:rsidR="00215A56">
        <w:rPr>
          <w:u w:val="single"/>
          <w:lang w:val="fr-FR" w:eastAsia="en-GB"/>
        </w:rPr>
        <w:t>Employeur :</w:t>
      </w:r>
      <w:r w:rsidRPr="76597B45" w:rsidR="00443957">
        <w:rPr>
          <w:lang w:val="fr-FR" w:eastAsia="en-GB"/>
        </w:rPr>
        <w:t xml:space="preserve"> </w:t>
      </w:r>
      <w:r w:rsidRPr="76597B45" w:rsidR="000914BF">
        <w:rPr>
          <w:lang w:val="fr-FR" w:eastAsia="en-GB"/>
        </w:rPr>
        <w:t xml:space="preserve">être employé par </w:t>
      </w:r>
      <w:r w:rsidRPr="76597B45" w:rsidR="00443957">
        <w:rPr>
          <w:lang w:val="fr-FR" w:eastAsia="en-GB"/>
        </w:rPr>
        <w:t xml:space="preserve">une administration publique nationale, régionale ou locale, ou </w:t>
      </w:r>
      <w:r w:rsidRPr="76597B45" w:rsidR="000914BF">
        <w:rPr>
          <w:lang w:val="fr-FR" w:eastAsia="en-GB"/>
        </w:rPr>
        <w:t>par une organisation intergouvernementale</w:t>
      </w:r>
      <w:r w:rsidRPr="76597B45" w:rsidR="00443957">
        <w:rPr>
          <w:lang w:val="fr-FR" w:eastAsia="en-GB"/>
        </w:rPr>
        <w:t xml:space="preserve"> (OIG</w:t>
      </w:r>
      <w:r w:rsidRPr="76597B45" w:rsidR="00443957">
        <w:rPr>
          <w:lang w:val="fr-FR" w:eastAsia="en-GB"/>
        </w:rPr>
        <w:t>);</w:t>
      </w:r>
      <w:r w:rsidRPr="76597B45" w:rsidR="00443957">
        <w:rPr>
          <w:lang w:val="fr-FR" w:eastAsia="en-GB"/>
        </w:rPr>
        <w:t xml:space="preserve"> </w:t>
      </w:r>
      <w:r w:rsidRPr="76597B45" w:rsidR="000914BF">
        <w:rPr>
          <w:lang w:val="fr-FR" w:eastAsia="en-GB"/>
        </w:rPr>
        <w:t xml:space="preserve">exceptionnellement et après dérogation, la Commission peut accepter des candidatures </w:t>
      </w:r>
      <w:r w:rsidRPr="76597B45" w:rsidR="00866E7F">
        <w:rPr>
          <w:lang w:val="fr-FR" w:eastAsia="en-GB"/>
        </w:rPr>
        <w:t>lorsque votre</w:t>
      </w:r>
      <w:r w:rsidRPr="76597B45" w:rsidR="004D3B51">
        <w:rPr>
          <w:lang w:val="fr-FR" w:eastAsia="en-GB"/>
        </w:rPr>
        <w:t xml:space="preserve"> </w:t>
      </w:r>
      <w:r w:rsidRPr="76597B45" w:rsidR="000914BF">
        <w:rPr>
          <w:lang w:val="fr-FR" w:eastAsia="en-GB"/>
        </w:rPr>
        <w:t xml:space="preserve">employeur </w:t>
      </w:r>
      <w:r w:rsidRPr="76597B45" w:rsidR="00866E7F">
        <w:rPr>
          <w:lang w:val="fr-FR" w:eastAsia="en-GB"/>
        </w:rPr>
        <w:t>est un organisme</w:t>
      </w:r>
      <w:r w:rsidRPr="76597B45" w:rsidR="004D3B51">
        <w:rPr>
          <w:lang w:val="fr-FR" w:eastAsia="en-GB"/>
        </w:rPr>
        <w:t xml:space="preserve"> </w:t>
      </w:r>
      <w:r w:rsidRPr="76597B45" w:rsidR="000914BF">
        <w:rPr>
          <w:lang w:val="fr-FR" w:eastAsia="en-GB"/>
        </w:rPr>
        <w:t>du secteur public (e.g. agence ou institut de régularisation)</w:t>
      </w:r>
      <w:r w:rsidRPr="76597B45" w:rsidR="006F23BA">
        <w:rPr>
          <w:lang w:val="fr-FR" w:eastAsia="en-GB"/>
        </w:rPr>
        <w:t xml:space="preserve">, </w:t>
      </w:r>
      <w:r w:rsidRPr="76597B45"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5103974"/>
    <w:multiLevelType w:val="hybridMultilevel"/>
    <w:tmpl w:val="C496210A"/>
    <w:lvl w:ilvl="0" w:tplc="524459AE">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50C6AAA"/>
    <w:multiLevelType w:val="hybridMultilevel"/>
    <w:tmpl w:val="7688CD7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3"/>
  </w:num>
  <w:num w:numId="7" w16cid:durableId="1703705955">
    <w:abstractNumId w:val="1"/>
  </w:num>
  <w:num w:numId="8" w16cid:durableId="1191845979">
    <w:abstractNumId w:val="7"/>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1224332">
    <w:abstractNumId w:val="9"/>
  </w:num>
  <w:num w:numId="27" w16cid:durableId="727414101">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7583"/>
    <w:rsid w:val="000751C2"/>
    <w:rsid w:val="00080A71"/>
    <w:rsid w:val="00082783"/>
    <w:rsid w:val="000914BF"/>
    <w:rsid w:val="00097587"/>
    <w:rsid w:val="001A0074"/>
    <w:rsid w:val="001D3EEC"/>
    <w:rsid w:val="00215A56"/>
    <w:rsid w:val="002829E2"/>
    <w:rsid w:val="0028413D"/>
    <w:rsid w:val="002841B7"/>
    <w:rsid w:val="002A6E30"/>
    <w:rsid w:val="002B37EB"/>
    <w:rsid w:val="00301CA3"/>
    <w:rsid w:val="00377580"/>
    <w:rsid w:val="00394581"/>
    <w:rsid w:val="003F62CA"/>
    <w:rsid w:val="00413247"/>
    <w:rsid w:val="00443957"/>
    <w:rsid w:val="00462268"/>
    <w:rsid w:val="004A4BB7"/>
    <w:rsid w:val="004D2900"/>
    <w:rsid w:val="004D3B51"/>
    <w:rsid w:val="004F29AD"/>
    <w:rsid w:val="004F52F9"/>
    <w:rsid w:val="0053405E"/>
    <w:rsid w:val="0055267C"/>
    <w:rsid w:val="00556CBD"/>
    <w:rsid w:val="006A1CB2"/>
    <w:rsid w:val="006B47B6"/>
    <w:rsid w:val="006F23BA"/>
    <w:rsid w:val="0074301E"/>
    <w:rsid w:val="007A10AA"/>
    <w:rsid w:val="007A1396"/>
    <w:rsid w:val="007A4008"/>
    <w:rsid w:val="007B5FAE"/>
    <w:rsid w:val="007E131B"/>
    <w:rsid w:val="007E4F35"/>
    <w:rsid w:val="007F55BE"/>
    <w:rsid w:val="008241B0"/>
    <w:rsid w:val="008315CD"/>
    <w:rsid w:val="00866E7F"/>
    <w:rsid w:val="008A0FF3"/>
    <w:rsid w:val="008C0F93"/>
    <w:rsid w:val="0092295D"/>
    <w:rsid w:val="009925B2"/>
    <w:rsid w:val="00A224D5"/>
    <w:rsid w:val="00A23AA8"/>
    <w:rsid w:val="00A61FC7"/>
    <w:rsid w:val="00A65B97"/>
    <w:rsid w:val="00A917BE"/>
    <w:rsid w:val="00AE4DD1"/>
    <w:rsid w:val="00B0144D"/>
    <w:rsid w:val="00B31DC8"/>
    <w:rsid w:val="00B37DEA"/>
    <w:rsid w:val="00B566C1"/>
    <w:rsid w:val="00BA26F5"/>
    <w:rsid w:val="00BF389A"/>
    <w:rsid w:val="00C518F5"/>
    <w:rsid w:val="00D703FC"/>
    <w:rsid w:val="00D8277C"/>
    <w:rsid w:val="00D82B48"/>
    <w:rsid w:val="00D9675E"/>
    <w:rsid w:val="00DC5C83"/>
    <w:rsid w:val="00DD361D"/>
    <w:rsid w:val="00DE2684"/>
    <w:rsid w:val="00E0579E"/>
    <w:rsid w:val="00E5708E"/>
    <w:rsid w:val="00E850B7"/>
    <w:rsid w:val="00E927FE"/>
    <w:rsid w:val="00EA3AD5"/>
    <w:rsid w:val="00ED3F4C"/>
    <w:rsid w:val="00F5460C"/>
    <w:rsid w:val="00F65CC2"/>
    <w:rsid w:val="00F77ED0"/>
    <w:rsid w:val="76597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pPr>
      <w:widowControl w:val="0"/>
      <w:spacing w:before="90" w:after="0"/>
      <w:ind w:right="85"/>
      <w:jc w:val="left"/>
    </w:pPr>
  </w:style>
  <w:style w:type="paragraph" w:styleId="ZDGName" w:customStyle="1">
    <w:name w:val="Z_DGName"/>
    <w:basedOn w:val="Normal"/>
    <w:pPr>
      <w:widowControl w:val="0"/>
      <w:spacing w:after="0"/>
      <w:ind w:right="85"/>
      <w:jc w:val="left"/>
    </w:pPr>
    <w:rPr>
      <w:sz w:val="16"/>
    </w:rPr>
  </w:style>
  <w:style w:type="paragraph" w:styleId="ZFlag" w:customStyle="1">
    <w:name w:val="Z_Flag"/>
    <w:basedOn w:val="Normal"/>
    <w:next w:val="Normal"/>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P68B1DB1-Normal2" w:customStyle="1">
    <w:name w:val="P68B1DB1-Normal2"/>
    <w:basedOn w:val="Normal"/>
    <w:rsid w:val="007A4008"/>
    <w:pPr>
      <w:spacing w:after="160" w:line="259" w:lineRule="auto"/>
      <w:jc w:val="left"/>
    </w:pPr>
    <w:rPr>
      <w:rFonts w:eastAsiaTheme="minorHAnsi"/>
      <w:szCs w:val="24"/>
      <w:lang w:val="fr"/>
    </w:rPr>
  </w:style>
  <w:style w:type="paragraph" w:styleId="P68B1DB1-ListParagraph3" w:customStyle="1">
    <w:name w:val="P68B1DB1-ListParagraph3"/>
    <w:basedOn w:val="ListParagraph"/>
    <w:rsid w:val="007A4008"/>
    <w:pPr>
      <w:spacing w:after="160" w:line="259" w:lineRule="auto"/>
      <w:jc w:val="left"/>
    </w:pPr>
    <w:rPr>
      <w:rFonts w:eastAsiaTheme="minorHAnsi"/>
      <w:szCs w:val="24"/>
      <w:lang w:val="fr"/>
    </w:rPr>
  </w:style>
  <w:style w:type="paragraph" w:styleId="ListParagraph">
    <w:name w:val="List Paragraph"/>
    <w:basedOn w:val="Normal"/>
    <w:semiHidden/>
    <w:locked/>
    <w:rsid w:val="007A4008"/>
    <w:pPr>
      <w:ind w:left="720"/>
      <w:contextualSpacing/>
    </w:pPr>
  </w:style>
  <w:style w:type="paragraph" w:styleId="Revision">
    <w:name w:val="Revision"/>
    <w:hidden/>
    <w:semiHidden/>
    <w:locked/>
    <w:rsid w:val="00413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89F24B33B2564711ACB273DD4027D871"/>
        <w:category>
          <w:name w:val="General"/>
          <w:gallery w:val="placeholder"/>
        </w:category>
        <w:types>
          <w:type w:val="bbPlcHdr"/>
        </w:types>
        <w:behaviors>
          <w:behavior w:val="content"/>
        </w:behaviors>
        <w:guid w:val="{EBA8724B-8D02-4B3D-9D19-181884330E2D}"/>
      </w:docPartPr>
      <w:docPartBody>
        <w:p xmlns:wp14="http://schemas.microsoft.com/office/word/2010/wordml" w:rsidR="00A23AA8" w:rsidP="00A23AA8" w:rsidRDefault="00A23AA8" w14:paraId="30BFB3CB" wp14:textId="77777777">
          <w:pPr>
            <w:pStyle w:val="89F24B33B2564711ACB273DD4027D871"/>
          </w:pPr>
          <w:r>
            <w:rPr>
              <w:rStyle w:val="PlaceholderText"/>
            </w:rPr>
            <w:t>Cliquer ou toucher ici pour introduire le texte.</w:t>
          </w:r>
        </w:p>
      </w:docPartBody>
    </w:docPart>
    <w:docPart>
      <w:docPartPr>
        <w:name w:val="5733C9CA5EAD4BABADA49BBB352D35D1"/>
        <w:category>
          <w:name w:val="General"/>
          <w:gallery w:val="placeholder"/>
        </w:category>
        <w:types>
          <w:type w:val="bbPlcHdr"/>
        </w:types>
        <w:behaviors>
          <w:behavior w:val="content"/>
        </w:behaviors>
        <w:guid w:val="{A38AAC7E-6989-4683-8058-2FC2D32616B8}"/>
      </w:docPartPr>
      <w:docPartBody>
        <w:p xmlns:wp14="http://schemas.microsoft.com/office/word/2010/wordml" w:rsidR="00A23AA8" w:rsidP="00A23AA8" w:rsidRDefault="00A23AA8" w14:paraId="68BBF4FE" wp14:textId="77777777">
          <w:pPr>
            <w:pStyle w:val="5733C9CA5EAD4BABADA49BBB352D35D1"/>
          </w:pPr>
          <w:r>
            <w:rPr>
              <w:rStyle w:val="PlaceholderText"/>
            </w:rPr>
            <w:t>Cliquer ou toucher ici pour introduire le texte.</w:t>
          </w:r>
        </w:p>
      </w:docPartBody>
    </w:docPart>
    <w:docPart>
      <w:docPartPr>
        <w:name w:val="4289B7651CAD4CB7B4F7D9DEE971D1A9"/>
        <w:category>
          <w:name w:val="General"/>
          <w:gallery w:val="placeholder"/>
        </w:category>
        <w:types>
          <w:type w:val="bbPlcHdr"/>
        </w:types>
        <w:behaviors>
          <w:behavior w:val="content"/>
        </w:behaviors>
        <w:guid w:val="{079A0F45-2D2E-455C-AB85-85A041DF33B6}"/>
      </w:docPartPr>
      <w:docPartBody>
        <w:p xmlns:wp14="http://schemas.microsoft.com/office/word/2010/wordml" w:rsidR="00A23AA8" w:rsidP="00A23AA8" w:rsidRDefault="00A23AA8" w14:paraId="1D995E20" wp14:textId="77777777">
          <w:pPr>
            <w:pStyle w:val="4289B7651CAD4CB7B4F7D9DEE971D1A9"/>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DB6163"/>
    <w:multiLevelType w:val="multilevel"/>
    <w:tmpl w:val="BDFAC0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43571358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829E2"/>
    <w:rsid w:val="004D2900"/>
    <w:rsid w:val="00534FB6"/>
    <w:rsid w:val="0055267C"/>
    <w:rsid w:val="007818B4"/>
    <w:rsid w:val="008F2A96"/>
    <w:rsid w:val="00983F83"/>
    <w:rsid w:val="009925B2"/>
    <w:rsid w:val="00A23AA8"/>
    <w:rsid w:val="00A61FC7"/>
    <w:rsid w:val="00B36F01"/>
    <w:rsid w:val="00CB23CA"/>
    <w:rsid w:val="00D8277C"/>
    <w:rsid w:val="00DD361D"/>
    <w:rsid w:val="00E96C07"/>
    <w:rsid w:val="00EA3AD5"/>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3AA8"/>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9F24B33B2564711ACB273DD4027D871">
    <w:name w:val="89F24B33B2564711ACB273DD4027D871"/>
    <w:rsid w:val="00A23AA8"/>
    <w:pPr>
      <w:spacing w:line="278" w:lineRule="auto"/>
    </w:pPr>
    <w:rPr>
      <w:kern w:val="2"/>
      <w:sz w:val="24"/>
      <w:szCs w:val="24"/>
      <w14:ligatures w14:val="standardContextual"/>
    </w:rPr>
  </w:style>
  <w:style w:type="paragraph" w:customStyle="1" w:styleId="5733C9CA5EAD4BABADA49BBB352D35D1">
    <w:name w:val="5733C9CA5EAD4BABADA49BBB352D35D1"/>
    <w:rsid w:val="00A23AA8"/>
    <w:pPr>
      <w:spacing w:line="278" w:lineRule="auto"/>
    </w:pPr>
    <w:rPr>
      <w:kern w:val="2"/>
      <w:sz w:val="24"/>
      <w:szCs w:val="24"/>
      <w14:ligatures w14:val="standardContextual"/>
    </w:rPr>
  </w:style>
  <w:style w:type="paragraph" w:customStyle="1" w:styleId="4289B7651CAD4CB7B4F7D9DEE971D1A9">
    <w:name w:val="4289B7651CAD4CB7B4F7D9DEE971D1A9"/>
    <w:rsid w:val="00A23AA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DisplayName="Writer" AuthorRoleId="a4fbaff4-b07c-48b4-a21e-e7b9eedf3796">
  <Id>08466859-ebed-4b97-98ac-b7ace365a1b1</Id>
  <Names>
    <Latin>
      <FirstName>Esther</FirstName>
      <LastName>POZO VERA</LastName>
    </Latin>
    <Greek>
      <FirstName/>
      <LastName/>
    </Greek>
    <Cyrillic>
      <FirstName/>
      <LastName/>
    </Cyrillic>
    <DocumentScript>
      <FirstName>Esther</FirstName>
      <LastName>POZO VERA</LastName>
      <FullName>Esther POZO VERA</FullName>
    </DocumentScript>
  </Names>
  <Initials>EPV</Initials>
  <Gender>f</Gender>
  <Email>Esther.POZO-VERA@ec.europa.eu</Email>
  <Service>HOME.C.3</Service>
  <Function ADCode="4" ShowInSignature="true" ShowInHeader="false" HeaderText="">Cheffe d’unité</Function>
  <WebAddress/>
  <FunctionalMailbox/>
  <InheritedWebAddress>WebAddress</InheritedWebAddress>
  <OrgaEntity1>
    <Id>bb42cf15-e01c-4371-aa80-221cebdf1d8b</Id>
    <LogicalLevel>1</LogicalLevel>
    <Name>HOME</Name>
    <HeadLine1>DIRECTION GÉNÉRALE DE LA MIGRATION ET DES AFFAIRES INTÉRIEURES</HeadLine1>
    <HeadLine2/>
    <PrimaryAddressId>f03b5801-04c9-4931-aa17-c6d6c70bc579</PrimaryAddressId>
    <SecondaryAddressId/>
    <WebAddress>WebAddress</WebAddress>
    <InheritedWebAddress>WebAddress</InheritedWebAddress>
    <ShowInHeader>true</ShowInHeader>
  </OrgaEntity1>
  <OrgaEntity2>
    <Id>83511e40-ba01-41b5-870a-4900927e2152</Id>
    <LogicalLevel>2</LogicalLevel>
    <Name>HOME.C</Name>
    <HeadLine1>Direction C – Migration &amp; asile</HeadLine1>
    <HeadLine2/>
    <PrimaryAddressId>f03b5801-04c9-4931-aa17-c6d6c70bc579</PrimaryAddressId>
    <SecondaryAddressId/>
    <WebAddress/>
    <InheritedWebAddress>WebAddress</InheritedWebAddress>
    <ShowInHeader>true</ShowInHeader>
  </OrgaEntity2>
  <OrgaEntity3>
    <Id>d1bb1bfb-0988-45a0-a0d4-4f36a8c2ac41</Id>
    <LogicalLevel>3</LogicalLevel>
    <Name>HOME.C.3</Name>
    <HeadLine1>C.3 – Asile</HeadLine1>
    <HeadLine2/>
    <PrimaryAddressId>f03b5801-04c9-4931-aa17-c6d6c70bc579</PrimaryAddressId>
    <SecondaryAddressId/>
    <WebAddress/>
    <InheritedWebAddress>WebAddress</InheritedWebAddress>
    <ShowInHeader>true</ShowInHeader>
  </OrgaEntity3>
  <Hierarchy>
    <OrgaEntity>
      <Id>bb42cf15-e01c-4371-aa80-221cebdf1d8b</Id>
      <LogicalLevel>1</LogicalLevel>
      <Name>HOME</Name>
      <HeadLine1>DIRECTION GÉNÉRALE DE LA MIGRATION ET DES AFFAIRES INTÉRIEURES</HeadLine1>
      <HeadLine2/>
      <PrimaryAddressId>f03b5801-04c9-4931-aa17-c6d6c70bc579</PrimaryAddressId>
      <SecondaryAddressId/>
      <WebAddress>WebAddress</WebAddress>
      <InheritedWebAddress>WebAddress</InheritedWebAddress>
      <ShowInHeader>true</ShowInHeader>
    </OrgaEntity>
    <OrgaEntity>
      <Id>83511e40-ba01-41b5-870a-4900927e2152</Id>
      <LogicalLevel>2</LogicalLevel>
      <Name>HOME.C</Name>
      <HeadLine1>Direction C – Migration &amp; asile</HeadLine1>
      <HeadLine2/>
      <PrimaryAddressId>f03b5801-04c9-4931-aa17-c6d6c70bc579</PrimaryAddressId>
      <SecondaryAddressId/>
      <WebAddress/>
      <InheritedWebAddress>WebAddress</InheritedWebAddress>
      <ShowInHeader>true</ShowInHeader>
    </OrgaEntity>
    <OrgaEntity>
      <Id>d1bb1bfb-0988-45a0-a0d4-4f36a8c2ac41</Id>
      <LogicalLevel>3</LogicalLevel>
      <Name>HOME.C.3</Name>
      <HeadLine1>C.3 – Asile</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es>
  <JobAssignmentId/>
  <MainWorkplace IsMain="true">
    <AddressId>f03b5801-04c9-4931-aa17-c6d6c70bc579</AddressId>
    <Fax/>
    <Phone>+32 229-99388</Phone>
    <Office>LX46 02/073</Office>
  </MainWorkplace>
  <Workplaces>
    <Workplace IsMain="true">
      <AddressId>f03b5801-04c9-4931-aa17-c6d6c70bc579</AddressId>
      <Fax/>
      <Phone>+32 229-99388</Phone>
      <Office>LX46 02/073</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schemas.microsoft.com/office/2006/metadata/properties"/>
    <ds:schemaRef ds:uri="http://schemas.microsoft.com/sharepoint/v3/fields"/>
    <ds:schemaRef ds:uri="http://www.w3.org/XML/1998/namespace"/>
    <ds:schemaRef ds:uri="1929b814-5a78-4bdc-9841-d8b9ef424f65"/>
    <ds:schemaRef ds:uri="http://purl.org/dc/elements/1.1/"/>
    <ds:schemaRef ds:uri="http://purl.org/dc/dcmitype/"/>
    <ds:schemaRef ds:uri="http://schemas.microsoft.com/office/infopath/2007/PartnerControls"/>
    <ds:schemaRef ds:uri="a41a97bf-0494-41d8-ba3d-259bd7771890"/>
    <ds:schemaRef ds:uri="http://schemas.openxmlformats.org/package/2006/metadata/core-properties"/>
    <ds:schemaRef ds:uri="08927195-b699-4be0-9ee2-6c66dc215b5a"/>
    <ds:schemaRef ds:uri="http://purl.org/dc/term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1B5CADC-24DC-4236-A432-423823480E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2025-09-05T06:25:00Z</dcterms:created>
  <dcterms:modified xsi:type="dcterms:W3CDTF">2025-09-16T12:30:01Z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